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65D00" w14:textId="77777777" w:rsidR="00A26353" w:rsidRPr="00A26353" w:rsidRDefault="00A26353" w:rsidP="00A26353">
      <w:pPr>
        <w:spacing w:before="100" w:beforeAutospacing="1" w:after="100" w:afterAutospacing="1" w:line="300" w:lineRule="atLeast"/>
        <w:outlineLvl w:val="1"/>
        <w:rPr>
          <w:rFonts w:eastAsia="Times New Roman" w:cs="Arial"/>
          <w:b/>
          <w:bCs/>
          <w:szCs w:val="24"/>
          <w:lang w:eastAsia="en-GB"/>
        </w:rPr>
      </w:pPr>
      <w:r w:rsidRPr="00A26353">
        <w:rPr>
          <w:rFonts w:eastAsia="Times New Roman" w:cs="Arial"/>
          <w:b/>
          <w:bCs/>
          <w:szCs w:val="24"/>
          <w:lang w:eastAsia="en-GB"/>
        </w:rPr>
        <w:t>Good Repair and Fit for Purpose Statement</w:t>
      </w:r>
    </w:p>
    <w:p w14:paraId="330AA816" w14:textId="77777777" w:rsidR="00A26353" w:rsidRPr="00A26353" w:rsidRDefault="00A26353" w:rsidP="00A26353">
      <w:pPr>
        <w:spacing w:before="100" w:beforeAutospacing="1" w:after="100" w:afterAutospacing="1" w:line="300" w:lineRule="atLeast"/>
        <w:outlineLvl w:val="2"/>
        <w:rPr>
          <w:rFonts w:eastAsia="Times New Roman" w:cs="Arial"/>
          <w:b/>
          <w:bCs/>
          <w:szCs w:val="24"/>
          <w:lang w:eastAsia="en-GB"/>
        </w:rPr>
      </w:pPr>
      <w:r w:rsidRPr="00A26353">
        <w:rPr>
          <w:rFonts w:eastAsia="Times New Roman" w:cs="Arial"/>
          <w:b/>
          <w:bCs/>
          <w:szCs w:val="24"/>
          <w:lang w:eastAsia="en-GB"/>
        </w:rPr>
        <w:t>Lynmouth Harbour</w:t>
      </w:r>
    </w:p>
    <w:p w14:paraId="3ADF1ABA" w14:textId="77777777" w:rsidR="00A26353" w:rsidRPr="00A26353" w:rsidRDefault="00A26353" w:rsidP="00A26353">
      <w:pPr>
        <w:spacing w:before="100" w:beforeAutospacing="1" w:after="100" w:afterAutospacing="1" w:line="300" w:lineRule="atLeast"/>
        <w:rPr>
          <w:rFonts w:eastAsia="Times New Roman" w:cs="Arial"/>
          <w:szCs w:val="24"/>
          <w:lang w:eastAsia="en-GB"/>
        </w:rPr>
      </w:pPr>
      <w:r w:rsidRPr="00A26353">
        <w:rPr>
          <w:rFonts w:eastAsia="Times New Roman" w:cs="Arial"/>
          <w:b/>
          <w:bCs/>
          <w:szCs w:val="24"/>
          <w:lang w:eastAsia="en-GB"/>
        </w:rPr>
        <w:t>North Devon District Council</w:t>
      </w:r>
    </w:p>
    <w:p w14:paraId="1C111708" w14:textId="77777777" w:rsidR="00A26353" w:rsidRPr="00A26353" w:rsidRDefault="00A26353" w:rsidP="00A26353">
      <w:pPr>
        <w:spacing w:before="100" w:beforeAutospacing="1" w:after="100" w:afterAutospacing="1" w:line="300" w:lineRule="atLeast"/>
        <w:rPr>
          <w:rFonts w:eastAsia="Times New Roman" w:cs="Arial"/>
          <w:szCs w:val="24"/>
          <w:lang w:eastAsia="en-GB"/>
        </w:rPr>
      </w:pPr>
      <w:r w:rsidRPr="00A26353">
        <w:rPr>
          <w:rFonts w:eastAsia="Times New Roman" w:cs="Arial"/>
          <w:szCs w:val="24"/>
          <w:lang w:eastAsia="en-GB"/>
        </w:rPr>
        <w:t>North Devon District Council, as the duty holder for Lynmouth Harbour, is committed to ensuring that all harbour infrastructure, marine facilities, plant, equipment and associated assets are maintained in a condition of good repair and are fit for their intended purpose, so far as is reasonably practicable.</w:t>
      </w:r>
    </w:p>
    <w:p w14:paraId="56AD4FFE" w14:textId="77777777" w:rsidR="00A26353" w:rsidRPr="00A26353" w:rsidRDefault="00A26353" w:rsidP="00A26353">
      <w:pPr>
        <w:spacing w:before="100" w:beforeAutospacing="1" w:after="100" w:afterAutospacing="1" w:line="300" w:lineRule="atLeast"/>
        <w:rPr>
          <w:rFonts w:eastAsia="Times New Roman" w:cs="Arial"/>
          <w:szCs w:val="24"/>
          <w:lang w:eastAsia="en-GB"/>
        </w:rPr>
      </w:pPr>
      <w:r w:rsidRPr="00A26353">
        <w:rPr>
          <w:rFonts w:eastAsia="Times New Roman" w:cs="Arial"/>
          <w:szCs w:val="24"/>
          <w:lang w:eastAsia="en-GB"/>
        </w:rPr>
        <w:t>The Council recognises its responsibilities under relevant health, safety and marine legislation and guidance, including the Port Marine Safety Code, and confirms that:</w:t>
      </w:r>
    </w:p>
    <w:p w14:paraId="51E2A50E" w14:textId="65040019" w:rsidR="00A26353" w:rsidRPr="00A26353" w:rsidRDefault="00A26353" w:rsidP="00A26353">
      <w:pPr>
        <w:numPr>
          <w:ilvl w:val="0"/>
          <w:numId w:val="1"/>
        </w:numPr>
        <w:spacing w:before="100" w:beforeAutospacing="1" w:after="100" w:afterAutospacing="1" w:line="300" w:lineRule="atLeast"/>
        <w:rPr>
          <w:rFonts w:eastAsia="Times New Roman" w:cs="Arial"/>
          <w:szCs w:val="24"/>
          <w:lang w:eastAsia="en-GB"/>
        </w:rPr>
      </w:pPr>
      <w:r w:rsidRPr="00A26353">
        <w:rPr>
          <w:rFonts w:eastAsia="Times New Roman" w:cs="Arial"/>
          <w:szCs w:val="24"/>
          <w:lang w:eastAsia="en-GB"/>
        </w:rPr>
        <w:t>All harbour structures and facilities, including quay walls, ladders, railings, slipways, navigation aids, safety equipment and ancillary infrastructure, are subject to a programme of regular inspection</w:t>
      </w:r>
      <w:r w:rsidR="00A62B4E">
        <w:rPr>
          <w:rFonts w:eastAsia="Times New Roman" w:cs="Arial"/>
          <w:szCs w:val="24"/>
          <w:lang w:eastAsia="en-GB"/>
        </w:rPr>
        <w:t xml:space="preserve"> as detailed in </w:t>
      </w:r>
      <w:r w:rsidR="00004FB0">
        <w:rPr>
          <w:rFonts w:eastAsia="Times New Roman" w:cs="Arial"/>
          <w:szCs w:val="24"/>
          <w:lang w:eastAsia="en-GB"/>
        </w:rPr>
        <w:t>appendix 3</w:t>
      </w:r>
      <w:r w:rsidRPr="00A26353">
        <w:rPr>
          <w:rFonts w:eastAsia="Times New Roman" w:cs="Arial"/>
          <w:szCs w:val="24"/>
          <w:lang w:eastAsia="en-GB"/>
        </w:rPr>
        <w:t>, monitoring and maintenance.</w:t>
      </w:r>
    </w:p>
    <w:p w14:paraId="7EE2E57F" w14:textId="77777777" w:rsidR="00A26353" w:rsidRPr="00A26353" w:rsidRDefault="00A26353" w:rsidP="00A26353">
      <w:pPr>
        <w:numPr>
          <w:ilvl w:val="0"/>
          <w:numId w:val="1"/>
        </w:numPr>
        <w:spacing w:before="100" w:beforeAutospacing="1" w:after="100" w:afterAutospacing="1" w:line="300" w:lineRule="atLeast"/>
        <w:rPr>
          <w:rFonts w:eastAsia="Times New Roman" w:cs="Arial"/>
          <w:szCs w:val="24"/>
          <w:lang w:eastAsia="en-GB"/>
        </w:rPr>
      </w:pPr>
      <w:r w:rsidRPr="00A26353">
        <w:rPr>
          <w:rFonts w:eastAsia="Times New Roman" w:cs="Arial"/>
          <w:szCs w:val="24"/>
          <w:lang w:eastAsia="en-GB"/>
        </w:rPr>
        <w:t>Identified defects, deterioration or non</w:t>
      </w:r>
      <w:r w:rsidRPr="00A26353">
        <w:rPr>
          <w:rFonts w:eastAsia="Times New Roman" w:cs="Arial"/>
          <w:szCs w:val="24"/>
          <w:lang w:eastAsia="en-GB"/>
        </w:rPr>
        <w:noBreakHyphen/>
        <w:t>conformities are recorded, risk</w:t>
      </w:r>
      <w:r w:rsidRPr="00A26353">
        <w:rPr>
          <w:rFonts w:eastAsia="Times New Roman" w:cs="Arial"/>
          <w:szCs w:val="24"/>
          <w:lang w:eastAsia="en-GB"/>
        </w:rPr>
        <w:noBreakHyphen/>
        <w:t>assessed and prioritised using a proportionate, risk</w:t>
      </w:r>
      <w:r w:rsidRPr="00A26353">
        <w:rPr>
          <w:rFonts w:eastAsia="Times New Roman" w:cs="Arial"/>
          <w:szCs w:val="24"/>
          <w:lang w:eastAsia="en-GB"/>
        </w:rPr>
        <w:noBreakHyphen/>
        <w:t>based approach, with remedial actions implemented within appropriate timescales.</w:t>
      </w:r>
    </w:p>
    <w:p w14:paraId="618B2A0D" w14:textId="77777777" w:rsidR="00A26353" w:rsidRPr="00A26353" w:rsidRDefault="00A26353" w:rsidP="00A26353">
      <w:pPr>
        <w:numPr>
          <w:ilvl w:val="0"/>
          <w:numId w:val="1"/>
        </w:numPr>
        <w:spacing w:before="100" w:beforeAutospacing="1" w:after="100" w:afterAutospacing="1" w:line="300" w:lineRule="atLeast"/>
        <w:rPr>
          <w:rFonts w:eastAsia="Times New Roman" w:cs="Arial"/>
          <w:szCs w:val="24"/>
          <w:lang w:eastAsia="en-GB"/>
        </w:rPr>
      </w:pPr>
      <w:r w:rsidRPr="00A26353">
        <w:rPr>
          <w:rFonts w:eastAsia="Times New Roman" w:cs="Arial"/>
          <w:szCs w:val="24"/>
          <w:lang w:eastAsia="en-GB"/>
        </w:rPr>
        <w:t>Maintenance, repair and renewal works are planned and undertaken by competent persons, using suitable materials and methods, to ensure continued safe operation and functionality of the harbour.</w:t>
      </w:r>
    </w:p>
    <w:p w14:paraId="32D92ABC" w14:textId="77777777" w:rsidR="00A26353" w:rsidRPr="00A26353" w:rsidRDefault="00A26353" w:rsidP="00A26353">
      <w:pPr>
        <w:numPr>
          <w:ilvl w:val="0"/>
          <w:numId w:val="1"/>
        </w:numPr>
        <w:spacing w:before="100" w:beforeAutospacing="1" w:after="100" w:afterAutospacing="1" w:line="300" w:lineRule="atLeast"/>
        <w:rPr>
          <w:rFonts w:eastAsia="Times New Roman" w:cs="Arial"/>
          <w:szCs w:val="24"/>
          <w:lang w:eastAsia="en-GB"/>
        </w:rPr>
      </w:pPr>
      <w:r w:rsidRPr="00A26353">
        <w:rPr>
          <w:rFonts w:eastAsia="Times New Roman" w:cs="Arial"/>
          <w:szCs w:val="24"/>
          <w:lang w:eastAsia="en-GB"/>
        </w:rPr>
        <w:t>Temporary control measures are implemented where necessary to manage risk pending permanent repair or replacement.</w:t>
      </w:r>
    </w:p>
    <w:p w14:paraId="50494B5B" w14:textId="77777777" w:rsidR="00A26353" w:rsidRPr="00A26353" w:rsidRDefault="00A26353" w:rsidP="00A26353">
      <w:pPr>
        <w:numPr>
          <w:ilvl w:val="0"/>
          <w:numId w:val="1"/>
        </w:numPr>
        <w:spacing w:before="100" w:beforeAutospacing="1" w:after="100" w:afterAutospacing="1" w:line="300" w:lineRule="atLeast"/>
        <w:rPr>
          <w:rFonts w:eastAsia="Times New Roman" w:cs="Arial"/>
          <w:szCs w:val="24"/>
          <w:lang w:eastAsia="en-GB"/>
        </w:rPr>
      </w:pPr>
      <w:r w:rsidRPr="00A26353">
        <w:rPr>
          <w:rFonts w:eastAsia="Times New Roman" w:cs="Arial"/>
          <w:szCs w:val="24"/>
          <w:lang w:eastAsia="en-GB"/>
        </w:rPr>
        <w:t>Records of inspections, maintenance activities, defects and corrective actions are retained and reviewed as part of the Marine Safety Management System.</w:t>
      </w:r>
    </w:p>
    <w:p w14:paraId="26DCD2D4" w14:textId="77777777" w:rsidR="00A26353" w:rsidRPr="00A26353" w:rsidRDefault="00A26353" w:rsidP="00A26353">
      <w:pPr>
        <w:numPr>
          <w:ilvl w:val="0"/>
          <w:numId w:val="1"/>
        </w:numPr>
        <w:spacing w:before="100" w:beforeAutospacing="1" w:after="100" w:afterAutospacing="1" w:line="300" w:lineRule="atLeast"/>
        <w:rPr>
          <w:rFonts w:eastAsia="Times New Roman" w:cs="Arial"/>
          <w:szCs w:val="24"/>
          <w:lang w:eastAsia="en-GB"/>
        </w:rPr>
      </w:pPr>
      <w:r w:rsidRPr="00A26353">
        <w:rPr>
          <w:rFonts w:eastAsia="Times New Roman" w:cs="Arial"/>
          <w:szCs w:val="24"/>
          <w:lang w:eastAsia="en-GB"/>
        </w:rPr>
        <w:t>The condition and suitability of harbour assets are subject to periodic review to ensure they remain appropriate for current and foreseeable levels and types of marine activity at Lynmouth Harbour.</w:t>
      </w:r>
    </w:p>
    <w:p w14:paraId="0090D0A8" w14:textId="77777777" w:rsidR="00A26353" w:rsidRPr="00A26353" w:rsidRDefault="00A26353" w:rsidP="00A26353">
      <w:pPr>
        <w:spacing w:before="100" w:beforeAutospacing="1" w:after="100" w:afterAutospacing="1" w:line="300" w:lineRule="atLeast"/>
        <w:rPr>
          <w:rFonts w:eastAsia="Times New Roman" w:cs="Arial"/>
          <w:szCs w:val="24"/>
          <w:lang w:eastAsia="en-GB"/>
        </w:rPr>
      </w:pPr>
      <w:r w:rsidRPr="00A26353">
        <w:rPr>
          <w:rFonts w:eastAsia="Times New Roman" w:cs="Arial"/>
          <w:szCs w:val="24"/>
          <w:lang w:eastAsia="en-GB"/>
        </w:rPr>
        <w:t>Through the implementation of this Marine Safety Management System, North Devon District Council seeks to provide assurance that Lynmouth Harbour facilities are maintained in good repair, remain fit for purpose, and support the safe use of the harbour by all users.</w:t>
      </w:r>
    </w:p>
    <w:p w14:paraId="620E3B90" w14:textId="6584BBB0" w:rsidR="000968E2" w:rsidRPr="00A26353" w:rsidRDefault="00A62B4E">
      <w:pPr>
        <w:rPr>
          <w:rFonts w:cs="Arial"/>
          <w:szCs w:val="24"/>
        </w:rPr>
      </w:pPr>
      <w:r>
        <w:rPr>
          <w:rFonts w:cs="Arial"/>
          <w:szCs w:val="24"/>
        </w:rPr>
        <w:t xml:space="preserve"> </w:t>
      </w:r>
    </w:p>
    <w:sectPr w:rsidR="000968E2" w:rsidRPr="00A263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06C0D"/>
    <w:multiLevelType w:val="multilevel"/>
    <w:tmpl w:val="D8501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92ECD"/>
    <w:multiLevelType w:val="multilevel"/>
    <w:tmpl w:val="3CD6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558720">
    <w:abstractNumId w:val="0"/>
  </w:num>
  <w:num w:numId="2" w16cid:durableId="1662811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comment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53"/>
    <w:rsid w:val="00002811"/>
    <w:rsid w:val="00004FB0"/>
    <w:rsid w:val="000064AC"/>
    <w:rsid w:val="00012C6C"/>
    <w:rsid w:val="00015A6D"/>
    <w:rsid w:val="00017382"/>
    <w:rsid w:val="00022057"/>
    <w:rsid w:val="000226C2"/>
    <w:rsid w:val="00023380"/>
    <w:rsid w:val="000309FF"/>
    <w:rsid w:val="00047322"/>
    <w:rsid w:val="000719E4"/>
    <w:rsid w:val="00076D40"/>
    <w:rsid w:val="000835F8"/>
    <w:rsid w:val="00084911"/>
    <w:rsid w:val="00093267"/>
    <w:rsid w:val="00095783"/>
    <w:rsid w:val="000968E2"/>
    <w:rsid w:val="00097FCC"/>
    <w:rsid w:val="000A1517"/>
    <w:rsid w:val="000B1C9C"/>
    <w:rsid w:val="000B6DCD"/>
    <w:rsid w:val="000C1B62"/>
    <w:rsid w:val="000C2A44"/>
    <w:rsid w:val="000C5B70"/>
    <w:rsid w:val="000D22F5"/>
    <w:rsid w:val="000D2655"/>
    <w:rsid w:val="000F1601"/>
    <w:rsid w:val="000F5652"/>
    <w:rsid w:val="00100371"/>
    <w:rsid w:val="001022F9"/>
    <w:rsid w:val="00105E78"/>
    <w:rsid w:val="001062D3"/>
    <w:rsid w:val="001128B6"/>
    <w:rsid w:val="001170D8"/>
    <w:rsid w:val="0012008B"/>
    <w:rsid w:val="00122456"/>
    <w:rsid w:val="00131AC7"/>
    <w:rsid w:val="00131CFA"/>
    <w:rsid w:val="00131DC3"/>
    <w:rsid w:val="00141B54"/>
    <w:rsid w:val="0015720F"/>
    <w:rsid w:val="00164A15"/>
    <w:rsid w:val="0016501F"/>
    <w:rsid w:val="001703FF"/>
    <w:rsid w:val="001859F4"/>
    <w:rsid w:val="00194767"/>
    <w:rsid w:val="001A037F"/>
    <w:rsid w:val="001A2EAB"/>
    <w:rsid w:val="001A3158"/>
    <w:rsid w:val="001A4848"/>
    <w:rsid w:val="001B223E"/>
    <w:rsid w:val="001C0055"/>
    <w:rsid w:val="001C0EC1"/>
    <w:rsid w:val="001C1B98"/>
    <w:rsid w:val="001C4058"/>
    <w:rsid w:val="001C5528"/>
    <w:rsid w:val="001C6F1A"/>
    <w:rsid w:val="001D7C55"/>
    <w:rsid w:val="002116E5"/>
    <w:rsid w:val="002132E7"/>
    <w:rsid w:val="002204D8"/>
    <w:rsid w:val="00220514"/>
    <w:rsid w:val="00221B58"/>
    <w:rsid w:val="00225319"/>
    <w:rsid w:val="00226B8D"/>
    <w:rsid w:val="00226D18"/>
    <w:rsid w:val="002340FE"/>
    <w:rsid w:val="0024696C"/>
    <w:rsid w:val="00257CE5"/>
    <w:rsid w:val="00257F46"/>
    <w:rsid w:val="00270B06"/>
    <w:rsid w:val="002711F6"/>
    <w:rsid w:val="00280FBF"/>
    <w:rsid w:val="00282B5A"/>
    <w:rsid w:val="002831B2"/>
    <w:rsid w:val="00283493"/>
    <w:rsid w:val="0028379B"/>
    <w:rsid w:val="002849E1"/>
    <w:rsid w:val="00290CE2"/>
    <w:rsid w:val="00293516"/>
    <w:rsid w:val="002A6ECC"/>
    <w:rsid w:val="002B1CE1"/>
    <w:rsid w:val="002C56BA"/>
    <w:rsid w:val="002D1428"/>
    <w:rsid w:val="002D2213"/>
    <w:rsid w:val="002E72A1"/>
    <w:rsid w:val="002F525A"/>
    <w:rsid w:val="002F62B1"/>
    <w:rsid w:val="00311CB1"/>
    <w:rsid w:val="00312C9E"/>
    <w:rsid w:val="0031474A"/>
    <w:rsid w:val="00314993"/>
    <w:rsid w:val="00321BE1"/>
    <w:rsid w:val="00323BCA"/>
    <w:rsid w:val="00335378"/>
    <w:rsid w:val="003373F6"/>
    <w:rsid w:val="003556BE"/>
    <w:rsid w:val="003709D6"/>
    <w:rsid w:val="00382B2E"/>
    <w:rsid w:val="003862FD"/>
    <w:rsid w:val="003901B3"/>
    <w:rsid w:val="00397C3F"/>
    <w:rsid w:val="003A4C0B"/>
    <w:rsid w:val="003A5C02"/>
    <w:rsid w:val="003B705C"/>
    <w:rsid w:val="003C69B4"/>
    <w:rsid w:val="003C7A04"/>
    <w:rsid w:val="003D0E22"/>
    <w:rsid w:val="003D460E"/>
    <w:rsid w:val="003D4BA9"/>
    <w:rsid w:val="003D5E57"/>
    <w:rsid w:val="003E485D"/>
    <w:rsid w:val="00403C02"/>
    <w:rsid w:val="004070E9"/>
    <w:rsid w:val="004140FD"/>
    <w:rsid w:val="00416096"/>
    <w:rsid w:val="00434675"/>
    <w:rsid w:val="00436F2E"/>
    <w:rsid w:val="0044165C"/>
    <w:rsid w:val="004418E0"/>
    <w:rsid w:val="0044603C"/>
    <w:rsid w:val="00452CF6"/>
    <w:rsid w:val="00455BDC"/>
    <w:rsid w:val="0045673C"/>
    <w:rsid w:val="00463B0C"/>
    <w:rsid w:val="00465BF4"/>
    <w:rsid w:val="00465D57"/>
    <w:rsid w:val="004773A6"/>
    <w:rsid w:val="00480828"/>
    <w:rsid w:val="0048393F"/>
    <w:rsid w:val="00487B76"/>
    <w:rsid w:val="00496E87"/>
    <w:rsid w:val="004A6F4C"/>
    <w:rsid w:val="004E609F"/>
    <w:rsid w:val="004F3E31"/>
    <w:rsid w:val="004F5A84"/>
    <w:rsid w:val="005032CD"/>
    <w:rsid w:val="00504487"/>
    <w:rsid w:val="00505B20"/>
    <w:rsid w:val="005126EF"/>
    <w:rsid w:val="0051760D"/>
    <w:rsid w:val="00520A41"/>
    <w:rsid w:val="005217F4"/>
    <w:rsid w:val="00523CE8"/>
    <w:rsid w:val="00530384"/>
    <w:rsid w:val="00532E28"/>
    <w:rsid w:val="00545021"/>
    <w:rsid w:val="00547A03"/>
    <w:rsid w:val="00552798"/>
    <w:rsid w:val="00554602"/>
    <w:rsid w:val="00557F4F"/>
    <w:rsid w:val="005600C2"/>
    <w:rsid w:val="00566D45"/>
    <w:rsid w:val="00570093"/>
    <w:rsid w:val="005701D0"/>
    <w:rsid w:val="0057435B"/>
    <w:rsid w:val="00577064"/>
    <w:rsid w:val="0058058F"/>
    <w:rsid w:val="00580F8F"/>
    <w:rsid w:val="005A0F0F"/>
    <w:rsid w:val="005B375D"/>
    <w:rsid w:val="005B431E"/>
    <w:rsid w:val="005B5712"/>
    <w:rsid w:val="005C40EE"/>
    <w:rsid w:val="005C619D"/>
    <w:rsid w:val="005D572B"/>
    <w:rsid w:val="005E0C56"/>
    <w:rsid w:val="005F51C7"/>
    <w:rsid w:val="00601EE9"/>
    <w:rsid w:val="00601EED"/>
    <w:rsid w:val="00602D1B"/>
    <w:rsid w:val="00614EAA"/>
    <w:rsid w:val="006151E3"/>
    <w:rsid w:val="00620404"/>
    <w:rsid w:val="006204CB"/>
    <w:rsid w:val="00623C17"/>
    <w:rsid w:val="00624FD1"/>
    <w:rsid w:val="00627EF3"/>
    <w:rsid w:val="00632D79"/>
    <w:rsid w:val="00633430"/>
    <w:rsid w:val="0063365D"/>
    <w:rsid w:val="006347D8"/>
    <w:rsid w:val="00643FBC"/>
    <w:rsid w:val="00644163"/>
    <w:rsid w:val="0066021E"/>
    <w:rsid w:val="00661ADE"/>
    <w:rsid w:val="00664CDD"/>
    <w:rsid w:val="0066584A"/>
    <w:rsid w:val="00666AD2"/>
    <w:rsid w:val="006935C7"/>
    <w:rsid w:val="006A19E1"/>
    <w:rsid w:val="006A2E9B"/>
    <w:rsid w:val="006C4C8C"/>
    <w:rsid w:val="006D5F7E"/>
    <w:rsid w:val="006E08BB"/>
    <w:rsid w:val="006E3DFC"/>
    <w:rsid w:val="006F4D57"/>
    <w:rsid w:val="006F4E6D"/>
    <w:rsid w:val="00701180"/>
    <w:rsid w:val="00702DC2"/>
    <w:rsid w:val="00714913"/>
    <w:rsid w:val="00716F7A"/>
    <w:rsid w:val="00722725"/>
    <w:rsid w:val="0072325B"/>
    <w:rsid w:val="007242ED"/>
    <w:rsid w:val="00726112"/>
    <w:rsid w:val="00731FB4"/>
    <w:rsid w:val="00736EDB"/>
    <w:rsid w:val="00737197"/>
    <w:rsid w:val="00744AE1"/>
    <w:rsid w:val="00763774"/>
    <w:rsid w:val="007721BB"/>
    <w:rsid w:val="0078138F"/>
    <w:rsid w:val="007A0AF5"/>
    <w:rsid w:val="007A2F8C"/>
    <w:rsid w:val="007A5B6D"/>
    <w:rsid w:val="007B532A"/>
    <w:rsid w:val="007C1292"/>
    <w:rsid w:val="007C6D2E"/>
    <w:rsid w:val="007C769C"/>
    <w:rsid w:val="007E6048"/>
    <w:rsid w:val="007F2C62"/>
    <w:rsid w:val="007F33B7"/>
    <w:rsid w:val="007F4345"/>
    <w:rsid w:val="007F6B5B"/>
    <w:rsid w:val="00800E04"/>
    <w:rsid w:val="008060D1"/>
    <w:rsid w:val="0082472A"/>
    <w:rsid w:val="00824735"/>
    <w:rsid w:val="00825650"/>
    <w:rsid w:val="00842727"/>
    <w:rsid w:val="00842BEA"/>
    <w:rsid w:val="00846DCC"/>
    <w:rsid w:val="008575F1"/>
    <w:rsid w:val="0086662F"/>
    <w:rsid w:val="00867794"/>
    <w:rsid w:val="00872DEB"/>
    <w:rsid w:val="008764BC"/>
    <w:rsid w:val="0089422C"/>
    <w:rsid w:val="00895A59"/>
    <w:rsid w:val="00897EE7"/>
    <w:rsid w:val="008A6007"/>
    <w:rsid w:val="008B2D3B"/>
    <w:rsid w:val="008B3B78"/>
    <w:rsid w:val="008B7336"/>
    <w:rsid w:val="008C0146"/>
    <w:rsid w:val="008D2DDB"/>
    <w:rsid w:val="008D4B66"/>
    <w:rsid w:val="008E0DE8"/>
    <w:rsid w:val="008E3F5C"/>
    <w:rsid w:val="008F51DA"/>
    <w:rsid w:val="009140C6"/>
    <w:rsid w:val="009214F4"/>
    <w:rsid w:val="00927BFD"/>
    <w:rsid w:val="00927F4B"/>
    <w:rsid w:val="00940E2E"/>
    <w:rsid w:val="009568DD"/>
    <w:rsid w:val="00960930"/>
    <w:rsid w:val="00967611"/>
    <w:rsid w:val="00970738"/>
    <w:rsid w:val="009743D6"/>
    <w:rsid w:val="0098129F"/>
    <w:rsid w:val="009900D8"/>
    <w:rsid w:val="009945B7"/>
    <w:rsid w:val="00995699"/>
    <w:rsid w:val="009A476E"/>
    <w:rsid w:val="009A6282"/>
    <w:rsid w:val="009B2FBB"/>
    <w:rsid w:val="009C3AC5"/>
    <w:rsid w:val="009C3C94"/>
    <w:rsid w:val="009D2F3E"/>
    <w:rsid w:val="009D4850"/>
    <w:rsid w:val="009D5BFD"/>
    <w:rsid w:val="009D6640"/>
    <w:rsid w:val="009E354F"/>
    <w:rsid w:val="009E43DA"/>
    <w:rsid w:val="009E6819"/>
    <w:rsid w:val="009F548D"/>
    <w:rsid w:val="009F7697"/>
    <w:rsid w:val="00A03C71"/>
    <w:rsid w:val="00A134DA"/>
    <w:rsid w:val="00A25852"/>
    <w:rsid w:val="00A26353"/>
    <w:rsid w:val="00A31B83"/>
    <w:rsid w:val="00A32F94"/>
    <w:rsid w:val="00A344BC"/>
    <w:rsid w:val="00A462AE"/>
    <w:rsid w:val="00A50D9E"/>
    <w:rsid w:val="00A54DB3"/>
    <w:rsid w:val="00A57161"/>
    <w:rsid w:val="00A62B4E"/>
    <w:rsid w:val="00A64884"/>
    <w:rsid w:val="00A71F08"/>
    <w:rsid w:val="00A95070"/>
    <w:rsid w:val="00A9722E"/>
    <w:rsid w:val="00AA7251"/>
    <w:rsid w:val="00AB1006"/>
    <w:rsid w:val="00AC4FD0"/>
    <w:rsid w:val="00AD7DE3"/>
    <w:rsid w:val="00AE0D72"/>
    <w:rsid w:val="00AE1687"/>
    <w:rsid w:val="00AE449E"/>
    <w:rsid w:val="00AE4F83"/>
    <w:rsid w:val="00AF15FC"/>
    <w:rsid w:val="00AF29A7"/>
    <w:rsid w:val="00B006AA"/>
    <w:rsid w:val="00B01199"/>
    <w:rsid w:val="00B01815"/>
    <w:rsid w:val="00B10FAA"/>
    <w:rsid w:val="00B226A8"/>
    <w:rsid w:val="00B26F8A"/>
    <w:rsid w:val="00B332D1"/>
    <w:rsid w:val="00B372D0"/>
    <w:rsid w:val="00B4329C"/>
    <w:rsid w:val="00B46EF5"/>
    <w:rsid w:val="00B51E74"/>
    <w:rsid w:val="00B527C3"/>
    <w:rsid w:val="00B602F3"/>
    <w:rsid w:val="00B63D15"/>
    <w:rsid w:val="00B65A63"/>
    <w:rsid w:val="00B66DF3"/>
    <w:rsid w:val="00B7323F"/>
    <w:rsid w:val="00B82068"/>
    <w:rsid w:val="00B83295"/>
    <w:rsid w:val="00B9569F"/>
    <w:rsid w:val="00BA065B"/>
    <w:rsid w:val="00BB1202"/>
    <w:rsid w:val="00BB1AB0"/>
    <w:rsid w:val="00BC5A2E"/>
    <w:rsid w:val="00BD6D1B"/>
    <w:rsid w:val="00BD7EBA"/>
    <w:rsid w:val="00BE1746"/>
    <w:rsid w:val="00C01AD1"/>
    <w:rsid w:val="00C05620"/>
    <w:rsid w:val="00C10DE7"/>
    <w:rsid w:val="00C2160C"/>
    <w:rsid w:val="00C25243"/>
    <w:rsid w:val="00C4735D"/>
    <w:rsid w:val="00C5230B"/>
    <w:rsid w:val="00C528F0"/>
    <w:rsid w:val="00C55FD9"/>
    <w:rsid w:val="00C561DF"/>
    <w:rsid w:val="00C65F9B"/>
    <w:rsid w:val="00C676B2"/>
    <w:rsid w:val="00C74F10"/>
    <w:rsid w:val="00C7728D"/>
    <w:rsid w:val="00C800E5"/>
    <w:rsid w:val="00C80A85"/>
    <w:rsid w:val="00C8610F"/>
    <w:rsid w:val="00C92907"/>
    <w:rsid w:val="00C92DF3"/>
    <w:rsid w:val="00CA3069"/>
    <w:rsid w:val="00CC028D"/>
    <w:rsid w:val="00CD2BE0"/>
    <w:rsid w:val="00CD43A1"/>
    <w:rsid w:val="00CF3C0A"/>
    <w:rsid w:val="00D013AA"/>
    <w:rsid w:val="00D02C01"/>
    <w:rsid w:val="00D21C5A"/>
    <w:rsid w:val="00D31032"/>
    <w:rsid w:val="00D36373"/>
    <w:rsid w:val="00D425F0"/>
    <w:rsid w:val="00D4788F"/>
    <w:rsid w:val="00D51816"/>
    <w:rsid w:val="00D54312"/>
    <w:rsid w:val="00D577A6"/>
    <w:rsid w:val="00D63638"/>
    <w:rsid w:val="00D6381A"/>
    <w:rsid w:val="00D80463"/>
    <w:rsid w:val="00D822DF"/>
    <w:rsid w:val="00D9060A"/>
    <w:rsid w:val="00D92575"/>
    <w:rsid w:val="00DA24A6"/>
    <w:rsid w:val="00DB09CB"/>
    <w:rsid w:val="00DB2AC3"/>
    <w:rsid w:val="00DB610E"/>
    <w:rsid w:val="00DC68B8"/>
    <w:rsid w:val="00DC6E37"/>
    <w:rsid w:val="00DD48A8"/>
    <w:rsid w:val="00DD5425"/>
    <w:rsid w:val="00DE00EB"/>
    <w:rsid w:val="00DE0AAD"/>
    <w:rsid w:val="00DE559A"/>
    <w:rsid w:val="00E04295"/>
    <w:rsid w:val="00E1320E"/>
    <w:rsid w:val="00E1377A"/>
    <w:rsid w:val="00E22E97"/>
    <w:rsid w:val="00E237F4"/>
    <w:rsid w:val="00E33A8C"/>
    <w:rsid w:val="00E33E0F"/>
    <w:rsid w:val="00E344BF"/>
    <w:rsid w:val="00E35710"/>
    <w:rsid w:val="00E502CE"/>
    <w:rsid w:val="00E53FF5"/>
    <w:rsid w:val="00E64713"/>
    <w:rsid w:val="00E7222F"/>
    <w:rsid w:val="00E75A25"/>
    <w:rsid w:val="00E75C9F"/>
    <w:rsid w:val="00E95672"/>
    <w:rsid w:val="00E95AD9"/>
    <w:rsid w:val="00EA0DE4"/>
    <w:rsid w:val="00EB455E"/>
    <w:rsid w:val="00EB5BBB"/>
    <w:rsid w:val="00EC33C7"/>
    <w:rsid w:val="00ED315A"/>
    <w:rsid w:val="00EE2AF2"/>
    <w:rsid w:val="00EE60E9"/>
    <w:rsid w:val="00EF2F7A"/>
    <w:rsid w:val="00F0010B"/>
    <w:rsid w:val="00F03354"/>
    <w:rsid w:val="00F04005"/>
    <w:rsid w:val="00F047DF"/>
    <w:rsid w:val="00F108E8"/>
    <w:rsid w:val="00F1346B"/>
    <w:rsid w:val="00F216D3"/>
    <w:rsid w:val="00F31475"/>
    <w:rsid w:val="00F448F1"/>
    <w:rsid w:val="00F51C27"/>
    <w:rsid w:val="00F52A16"/>
    <w:rsid w:val="00F71CB2"/>
    <w:rsid w:val="00F76309"/>
    <w:rsid w:val="00F82780"/>
    <w:rsid w:val="00F90263"/>
    <w:rsid w:val="00F94AA1"/>
    <w:rsid w:val="00F9554E"/>
    <w:rsid w:val="00FA0A09"/>
    <w:rsid w:val="00FB46F3"/>
    <w:rsid w:val="00FC00A1"/>
    <w:rsid w:val="00FC2121"/>
    <w:rsid w:val="00FC223A"/>
    <w:rsid w:val="00FD1052"/>
    <w:rsid w:val="00FE1FF4"/>
    <w:rsid w:val="00FE2ADF"/>
    <w:rsid w:val="00FE7E04"/>
    <w:rsid w:val="00FF0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CD0B3"/>
  <w15:chartTrackingRefBased/>
  <w15:docId w15:val="{C1936A92-CDB2-42D3-BA8A-BAD20683F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738"/>
    <w:pPr>
      <w:spacing w:after="120" w:line="264" w:lineRule="auto"/>
    </w:pPr>
    <w:rPr>
      <w:rFonts w:ascii="Arial" w:eastAsiaTheme="minorEastAsia" w:hAnsi="Arial"/>
      <w:kern w:val="0"/>
      <w:sz w:val="24"/>
      <w:szCs w:val="20"/>
      <w14:ligatures w14:val="none"/>
    </w:rPr>
  </w:style>
  <w:style w:type="paragraph" w:styleId="Heading1">
    <w:name w:val="heading 1"/>
    <w:basedOn w:val="Normal"/>
    <w:next w:val="Normal"/>
    <w:link w:val="Heading1Char"/>
    <w:uiPriority w:val="9"/>
    <w:qFormat/>
    <w:rsid w:val="00970738"/>
    <w:pPr>
      <w:keepNext/>
      <w:keepLines/>
      <w:spacing w:before="320" w:after="0" w:line="240" w:lineRule="auto"/>
      <w:outlineLvl w:val="0"/>
    </w:pPr>
    <w:rPr>
      <w:rFonts w:eastAsiaTheme="majorEastAsia" w:cstheme="majorBidi"/>
      <w:color w:val="2E74B5" w:themeColor="accent1" w:themeShade="BF"/>
      <w:kern w:val="2"/>
      <w:szCs w:val="32"/>
      <w14:ligatures w14:val="standardContextual"/>
    </w:rPr>
  </w:style>
  <w:style w:type="paragraph" w:styleId="Heading2">
    <w:name w:val="heading 2"/>
    <w:basedOn w:val="Normal"/>
    <w:next w:val="Normal"/>
    <w:link w:val="Heading2Char"/>
    <w:uiPriority w:val="9"/>
    <w:semiHidden/>
    <w:unhideWhenUsed/>
    <w:qFormat/>
    <w:rsid w:val="00A2635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2635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2635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2635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A263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2635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2635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2635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738"/>
    <w:rPr>
      <w:rFonts w:ascii="Arial" w:eastAsiaTheme="majorEastAsia" w:hAnsi="Arial" w:cstheme="majorBidi"/>
      <w:color w:val="2E74B5" w:themeColor="accent1" w:themeShade="BF"/>
      <w:sz w:val="24"/>
      <w:szCs w:val="32"/>
    </w:rPr>
  </w:style>
  <w:style w:type="character" w:customStyle="1" w:styleId="Heading2Char">
    <w:name w:val="Heading 2 Char"/>
    <w:basedOn w:val="DefaultParagraphFont"/>
    <w:link w:val="Heading2"/>
    <w:uiPriority w:val="9"/>
    <w:semiHidden/>
    <w:rsid w:val="00A26353"/>
    <w:rPr>
      <w:rFonts w:asciiTheme="majorHAnsi" w:eastAsiaTheme="majorEastAsia" w:hAnsiTheme="majorHAnsi" w:cstheme="majorBidi"/>
      <w:color w:val="2E74B5"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A26353"/>
    <w:rPr>
      <w:rFonts w:eastAsiaTheme="majorEastAsia" w:cstheme="majorBidi"/>
      <w:color w:val="2E74B5"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A26353"/>
    <w:rPr>
      <w:rFonts w:eastAsiaTheme="majorEastAsia" w:cstheme="majorBidi"/>
      <w:i/>
      <w:iCs/>
      <w:color w:val="2E74B5"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A26353"/>
    <w:rPr>
      <w:rFonts w:eastAsiaTheme="majorEastAsia" w:cstheme="majorBidi"/>
      <w:color w:val="2E74B5"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A26353"/>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A26353"/>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A26353"/>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A26353"/>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A263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35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A2635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353"/>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A263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6353"/>
    <w:rPr>
      <w:rFonts w:ascii="Arial" w:eastAsiaTheme="minorEastAsia" w:hAnsi="Arial"/>
      <w:i/>
      <w:iCs/>
      <w:color w:val="404040" w:themeColor="text1" w:themeTint="BF"/>
      <w:kern w:val="0"/>
      <w:sz w:val="24"/>
      <w:szCs w:val="20"/>
      <w14:ligatures w14:val="none"/>
    </w:rPr>
  </w:style>
  <w:style w:type="paragraph" w:styleId="ListParagraph">
    <w:name w:val="List Paragraph"/>
    <w:basedOn w:val="Normal"/>
    <w:uiPriority w:val="34"/>
    <w:qFormat/>
    <w:rsid w:val="00A26353"/>
    <w:pPr>
      <w:ind w:left="720"/>
      <w:contextualSpacing/>
    </w:pPr>
  </w:style>
  <w:style w:type="character" w:styleId="IntenseEmphasis">
    <w:name w:val="Intense Emphasis"/>
    <w:basedOn w:val="DefaultParagraphFont"/>
    <w:uiPriority w:val="21"/>
    <w:qFormat/>
    <w:rsid w:val="00A26353"/>
    <w:rPr>
      <w:i/>
      <w:iCs/>
      <w:color w:val="2E74B5" w:themeColor="accent1" w:themeShade="BF"/>
    </w:rPr>
  </w:style>
  <w:style w:type="paragraph" w:styleId="IntenseQuote">
    <w:name w:val="Intense Quote"/>
    <w:basedOn w:val="Normal"/>
    <w:next w:val="Normal"/>
    <w:link w:val="IntenseQuoteChar"/>
    <w:uiPriority w:val="30"/>
    <w:qFormat/>
    <w:rsid w:val="00A2635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26353"/>
    <w:rPr>
      <w:rFonts w:ascii="Arial" w:eastAsiaTheme="minorEastAsia" w:hAnsi="Arial"/>
      <w:i/>
      <w:iCs/>
      <w:color w:val="2E74B5" w:themeColor="accent1" w:themeShade="BF"/>
      <w:kern w:val="0"/>
      <w:sz w:val="24"/>
      <w:szCs w:val="20"/>
      <w14:ligatures w14:val="none"/>
    </w:rPr>
  </w:style>
  <w:style w:type="character" w:styleId="IntenseReference">
    <w:name w:val="Intense Reference"/>
    <w:basedOn w:val="DefaultParagraphFont"/>
    <w:uiPriority w:val="32"/>
    <w:qFormat/>
    <w:rsid w:val="00A2635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273</Words>
  <Characters>1686</Characters>
  <Application>Microsoft Office Word</Application>
  <DocSecurity>0</DocSecurity>
  <Lines>31</Lines>
  <Paragraphs>14</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Carlo-Paat</dc:creator>
  <cp:keywords/>
  <dc:description/>
  <cp:lastModifiedBy>Georgina Carlo-Paat</cp:lastModifiedBy>
  <cp:revision>3</cp:revision>
  <dcterms:created xsi:type="dcterms:W3CDTF">2026-04-17T12:26:00Z</dcterms:created>
  <dcterms:modified xsi:type="dcterms:W3CDTF">2026-04-17T13:30:00Z</dcterms:modified>
</cp:coreProperties>
</file>